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316" w:rsidRPr="00E315E8" w:rsidRDefault="00730316" w:rsidP="009F2C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701" w:type="dxa"/>
        <w:tblLayout w:type="fixed"/>
        <w:tblLook w:val="04A0" w:firstRow="1" w:lastRow="0" w:firstColumn="1" w:lastColumn="0" w:noHBand="0" w:noVBand="1"/>
      </w:tblPr>
      <w:tblGrid>
        <w:gridCol w:w="4077"/>
        <w:gridCol w:w="10206"/>
        <w:gridCol w:w="1418"/>
      </w:tblGrid>
      <w:tr w:rsidR="0087568D" w:rsidTr="0087568D">
        <w:trPr>
          <w:trHeight w:val="426"/>
        </w:trPr>
        <w:tc>
          <w:tcPr>
            <w:tcW w:w="4077" w:type="dxa"/>
            <w:vAlign w:val="center"/>
          </w:tcPr>
          <w:p w:rsidR="0087568D" w:rsidRPr="003B617C" w:rsidRDefault="0087568D" w:rsidP="009F2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17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0206" w:type="dxa"/>
            <w:vAlign w:val="center"/>
          </w:tcPr>
          <w:p w:rsidR="0087568D" w:rsidRPr="003B617C" w:rsidRDefault="0087568D" w:rsidP="009F2CEF">
            <w:pPr>
              <w:jc w:val="center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3B617C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Характеристики товара</w:t>
            </w:r>
          </w:p>
        </w:tc>
        <w:tc>
          <w:tcPr>
            <w:tcW w:w="1418" w:type="dxa"/>
          </w:tcPr>
          <w:p w:rsidR="0087568D" w:rsidRPr="003B617C" w:rsidRDefault="0087568D" w:rsidP="009F2C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(шт.)</w:t>
            </w:r>
          </w:p>
        </w:tc>
      </w:tr>
      <w:tr w:rsidR="0087568D" w:rsidRPr="00C7343D" w:rsidTr="0087568D">
        <w:tc>
          <w:tcPr>
            <w:tcW w:w="4077" w:type="dxa"/>
          </w:tcPr>
          <w:p w:rsidR="0087568D" w:rsidRPr="005B4513" w:rsidRDefault="0087568D" w:rsidP="00363740">
            <w:pPr>
              <w:rPr>
                <w:rFonts w:ascii="Times New Roman" w:hAnsi="Times New Roman" w:cs="Times New Roman"/>
                <w:color w:val="000000"/>
              </w:rPr>
            </w:pPr>
            <w:r w:rsidRPr="005B4513">
              <w:rPr>
                <w:rFonts w:ascii="Times New Roman" w:hAnsi="Times New Roman" w:cs="Times New Roman"/>
                <w:color w:val="000000"/>
              </w:rPr>
              <w:t>Комплект учебно-лабораторного оборудования «Автоматическая система пожаротушения»</w:t>
            </w:r>
          </w:p>
        </w:tc>
        <w:tc>
          <w:tcPr>
            <w:tcW w:w="10206" w:type="dxa"/>
          </w:tcPr>
          <w:p w:rsidR="0087568D" w:rsidRPr="005B4513" w:rsidRDefault="0087568D" w:rsidP="0000251B">
            <w:pPr>
              <w:spacing w:before="30"/>
              <w:rPr>
                <w:rFonts w:ascii="Times New Roman" w:eastAsia="Times New Roman" w:hAnsi="Times New Roman" w:cs="Times New Roman"/>
                <w:color w:val="000000"/>
              </w:rPr>
            </w:pPr>
            <w:r w:rsidRPr="005B4513">
              <w:rPr>
                <w:rFonts w:ascii="Times New Roman" w:eastAsia="Times New Roman" w:hAnsi="Times New Roman" w:cs="Times New Roman"/>
                <w:color w:val="000000"/>
              </w:rPr>
              <w:t>Комплект учебно-лабораторного оборудования должен быть предназначен для проведения лабораторных работ по изучению автоматической системы пожаротушения.</w:t>
            </w:r>
          </w:p>
          <w:p w:rsidR="0087568D" w:rsidRPr="005B4513" w:rsidRDefault="0087568D" w:rsidP="00B36AE7">
            <w:pPr>
              <w:spacing w:before="30"/>
              <w:rPr>
                <w:rFonts w:ascii="Times New Roman" w:eastAsia="Times New Roman" w:hAnsi="Times New Roman" w:cs="Times New Roman"/>
                <w:color w:val="000000"/>
              </w:rPr>
            </w:pPr>
            <w:r w:rsidRPr="005B4513">
              <w:rPr>
                <w:rFonts w:ascii="Times New Roman" w:eastAsia="Times New Roman" w:hAnsi="Times New Roman" w:cs="Times New Roman"/>
                <w:color w:val="000000"/>
              </w:rPr>
              <w:t xml:space="preserve">Конструктивно комплект должен быть выполнен в вертикальном исполнении,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должен иметь</w:t>
            </w:r>
            <w:r w:rsidRPr="005B4513">
              <w:rPr>
                <w:rFonts w:ascii="Times New Roman" w:eastAsia="Times New Roman" w:hAnsi="Times New Roman" w:cs="Times New Roman"/>
                <w:color w:val="000000"/>
              </w:rPr>
              <w:t xml:space="preserve"> прочный алюминиевый корпус и каркас. Лицевая панель должна быть выполнена на пластиковой основе с полноцветной печатью.</w:t>
            </w:r>
          </w:p>
          <w:p w:rsidR="0087568D" w:rsidRPr="005B4513" w:rsidRDefault="0087568D" w:rsidP="0000251B">
            <w:pPr>
              <w:spacing w:before="30"/>
              <w:rPr>
                <w:rFonts w:ascii="Times New Roman" w:eastAsia="Times New Roman" w:hAnsi="Times New Roman" w:cs="Times New Roman"/>
                <w:color w:val="000000"/>
              </w:rPr>
            </w:pPr>
            <w:r w:rsidRPr="005B4513">
              <w:rPr>
                <w:rFonts w:ascii="Times New Roman" w:eastAsia="Times New Roman" w:hAnsi="Times New Roman" w:cs="Times New Roman"/>
                <w:color w:val="000000"/>
              </w:rPr>
              <w:t>В состав стенда должны входить реальные действующие управляющие приборы систем автоматического пожаротушения и типовые пожарные извещатели: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2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Однофазный источник питания – не менее 1 шт.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2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Излучатель тепла – не менее 1 шт.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2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Контрольно-пусковой блок – не менее 1 шт.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4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Коммутируемое напряжение (от источника питания блока): в диапазоне от 10,2 до 28,4</w:t>
            </w:r>
            <w:proofErr w:type="gramStart"/>
            <w:r w:rsidRPr="005B4513">
              <w:rPr>
                <w:rFonts w:ascii="Times New Roman" w:eastAsia="Times New Roman" w:hAnsi="Times New Roman"/>
                <w:color w:val="000000"/>
              </w:rPr>
              <w:t xml:space="preserve"> В</w:t>
            </w:r>
            <w:proofErr w:type="gramEnd"/>
            <w:r w:rsidRPr="005B4513">
              <w:rPr>
                <w:rFonts w:ascii="Times New Roman" w:eastAsia="Times New Roman" w:hAnsi="Times New Roman"/>
                <w:color w:val="000000"/>
              </w:rPr>
              <w:t xml:space="preserve"> постоянного тока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4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Коммутируемый ток одного канала: не более 2</w:t>
            </w:r>
            <w:proofErr w:type="gramStart"/>
            <w:r w:rsidRPr="005B4513">
              <w:rPr>
                <w:rFonts w:ascii="Times New Roman" w:eastAsia="Times New Roman" w:hAnsi="Times New Roman"/>
                <w:color w:val="000000"/>
              </w:rPr>
              <w:t xml:space="preserve"> А</w:t>
            </w:r>
            <w:proofErr w:type="gramEnd"/>
          </w:p>
          <w:p w:rsidR="0087568D" w:rsidRPr="005B4513" w:rsidRDefault="0087568D" w:rsidP="00C9331E">
            <w:pPr>
              <w:pStyle w:val="a5"/>
              <w:numPr>
                <w:ilvl w:val="0"/>
                <w:numId w:val="4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Количество радиальных неадресных технологических шлейфов сигнализации (ШС): не менее 2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4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Общее сопротивление шлейфов сигнализации: не более 50 кОм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4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Напряжение питания: в диапазоне от 10,2 до 28,4</w:t>
            </w:r>
            <w:proofErr w:type="gramStart"/>
            <w:r w:rsidRPr="005B4513">
              <w:rPr>
                <w:rFonts w:ascii="Times New Roman" w:eastAsia="Times New Roman" w:hAnsi="Times New Roman"/>
                <w:color w:val="000000"/>
              </w:rPr>
              <w:t xml:space="preserve"> В</w:t>
            </w:r>
            <w:proofErr w:type="gramEnd"/>
            <w:r w:rsidRPr="005B4513">
              <w:rPr>
                <w:rFonts w:ascii="Times New Roman" w:eastAsia="Times New Roman" w:hAnsi="Times New Roman"/>
                <w:color w:val="000000"/>
              </w:rPr>
              <w:t xml:space="preserve"> постоянного тока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4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Ток потребления (без учёта потребления исполнительных устройств), не более 130 мА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2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Блок имитатора помещения – не менее 1 шт.</w:t>
            </w:r>
          </w:p>
          <w:p w:rsidR="0087568D" w:rsidRPr="005B4513" w:rsidRDefault="0087568D" w:rsidP="00230F0B">
            <w:pPr>
              <w:pStyle w:val="a5"/>
              <w:numPr>
                <w:ilvl w:val="0"/>
                <w:numId w:val="2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Прибор управления пожарный – не менее 1 шт.</w:t>
            </w:r>
          </w:p>
          <w:p w:rsidR="0087568D" w:rsidRPr="005B4513" w:rsidRDefault="0087568D" w:rsidP="00230F0B">
            <w:pPr>
              <w:pStyle w:val="a5"/>
              <w:numPr>
                <w:ilvl w:val="0"/>
                <w:numId w:val="11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Количество сигнальных входов для запуска: не менее 5 шт.</w:t>
            </w:r>
          </w:p>
          <w:p w:rsidR="0087568D" w:rsidRPr="005B4513" w:rsidRDefault="0087568D" w:rsidP="00230F0B">
            <w:pPr>
              <w:pStyle w:val="a5"/>
              <w:numPr>
                <w:ilvl w:val="0"/>
                <w:numId w:val="11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Количество коммутируемых цепей: более 10 шт.</w:t>
            </w:r>
          </w:p>
          <w:p w:rsidR="0087568D" w:rsidRPr="005B4513" w:rsidRDefault="0087568D" w:rsidP="0045737A">
            <w:pPr>
              <w:pStyle w:val="a5"/>
              <w:numPr>
                <w:ilvl w:val="0"/>
                <w:numId w:val="11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Диапазон напряжений питания от сети переменного тока: от 180 до 242</w:t>
            </w:r>
            <w:proofErr w:type="gramStart"/>
            <w:r w:rsidRPr="005B4513">
              <w:rPr>
                <w:rFonts w:ascii="Times New Roman" w:eastAsia="Times New Roman" w:hAnsi="Times New Roman"/>
                <w:color w:val="000000"/>
              </w:rPr>
              <w:t xml:space="preserve"> В</w:t>
            </w:r>
            <w:proofErr w:type="gramEnd"/>
          </w:p>
          <w:p w:rsidR="0087568D" w:rsidRPr="005B4513" w:rsidRDefault="0087568D" w:rsidP="0045737A">
            <w:pPr>
              <w:pStyle w:val="a5"/>
              <w:numPr>
                <w:ilvl w:val="0"/>
                <w:numId w:val="11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Потребляемая мощность: не более 30 ВА</w:t>
            </w:r>
          </w:p>
          <w:p w:rsidR="0087568D" w:rsidRPr="005B4513" w:rsidRDefault="0087568D" w:rsidP="0045737A">
            <w:pPr>
              <w:pStyle w:val="a5"/>
              <w:numPr>
                <w:ilvl w:val="0"/>
                <w:numId w:val="12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Блок пожарных извещателей – не менее 1 шт.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2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Оповещатели световые – не менее 4 шт.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3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Напряжение питания (ток постоянный): в диапазоне от 9 до 14</w:t>
            </w:r>
            <w:proofErr w:type="gramStart"/>
            <w:r w:rsidRPr="005B4513">
              <w:rPr>
                <w:rFonts w:ascii="Times New Roman" w:eastAsia="Times New Roman" w:hAnsi="Times New Roman"/>
                <w:color w:val="000000"/>
              </w:rPr>
              <w:t xml:space="preserve"> В</w:t>
            </w:r>
            <w:proofErr w:type="gramEnd"/>
          </w:p>
          <w:p w:rsidR="0087568D" w:rsidRPr="005B4513" w:rsidRDefault="0087568D" w:rsidP="00C9331E">
            <w:pPr>
              <w:pStyle w:val="a5"/>
              <w:numPr>
                <w:ilvl w:val="0"/>
                <w:numId w:val="3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Потребляемый ток: не более 20 мА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3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Степень защиты оболочки по ГОСТ 14254-96: не ниже IP41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3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Перечень оповещателей: "ПОЖАР", "ГАЗ УХОДИ", "АВТОМАТИКА ОТКЛЮЧЕНА", "ГАЗ НЕ ВХОДИ"</w:t>
            </w:r>
          </w:p>
          <w:p w:rsidR="0087568D" w:rsidRPr="005B4513" w:rsidRDefault="0087568D" w:rsidP="00C7343D">
            <w:pPr>
              <w:pStyle w:val="a5"/>
              <w:numPr>
                <w:ilvl w:val="0"/>
                <w:numId w:val="2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Считыватель электронного ключа – не менее 1шт.</w:t>
            </w:r>
          </w:p>
          <w:p w:rsidR="0087568D" w:rsidRPr="005B4513" w:rsidRDefault="0087568D" w:rsidP="00C7343D">
            <w:pPr>
              <w:pStyle w:val="a5"/>
              <w:numPr>
                <w:ilvl w:val="0"/>
                <w:numId w:val="9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 xml:space="preserve">Выходной интерфейс: </w:t>
            </w:r>
            <w:proofErr w:type="spellStart"/>
            <w:r w:rsidRPr="005B4513">
              <w:rPr>
                <w:rFonts w:ascii="Times New Roman" w:eastAsia="Times New Roman" w:hAnsi="Times New Roman"/>
                <w:color w:val="000000"/>
              </w:rPr>
              <w:t>Touch</w:t>
            </w:r>
            <w:proofErr w:type="spellEnd"/>
            <w:r w:rsidRPr="005B4513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proofErr w:type="spellStart"/>
            <w:r w:rsidRPr="005B4513">
              <w:rPr>
                <w:rFonts w:ascii="Times New Roman" w:eastAsia="Times New Roman" w:hAnsi="Times New Roman"/>
                <w:color w:val="000000"/>
              </w:rPr>
              <w:t>Memory</w:t>
            </w:r>
            <w:proofErr w:type="spellEnd"/>
          </w:p>
          <w:p w:rsidR="0087568D" w:rsidRPr="005B4513" w:rsidRDefault="0087568D" w:rsidP="00A50F9F">
            <w:pPr>
              <w:pStyle w:val="a5"/>
              <w:numPr>
                <w:ilvl w:val="0"/>
                <w:numId w:val="9"/>
              </w:numPr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Материал корпуса: никелированная латунь</w:t>
            </w:r>
          </w:p>
          <w:p w:rsidR="0087568D" w:rsidRPr="005B4513" w:rsidRDefault="0087568D" w:rsidP="00A50F9F">
            <w:pPr>
              <w:pStyle w:val="a5"/>
              <w:numPr>
                <w:ilvl w:val="0"/>
                <w:numId w:val="9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 xml:space="preserve">Исполнение: </w:t>
            </w:r>
            <w:proofErr w:type="gramStart"/>
            <w:r w:rsidRPr="005B4513">
              <w:rPr>
                <w:rFonts w:ascii="Times New Roman" w:eastAsia="Times New Roman" w:hAnsi="Times New Roman"/>
                <w:color w:val="000000"/>
              </w:rPr>
              <w:t>врезной</w:t>
            </w:r>
            <w:proofErr w:type="gramEnd"/>
            <w:r w:rsidRPr="005B4513">
              <w:rPr>
                <w:rFonts w:ascii="Times New Roman" w:eastAsia="Times New Roman" w:hAnsi="Times New Roman"/>
                <w:color w:val="000000"/>
              </w:rPr>
              <w:t>, антивандальный</w:t>
            </w:r>
          </w:p>
          <w:p w:rsidR="0087568D" w:rsidRPr="005B4513" w:rsidRDefault="0087568D" w:rsidP="00C7343D">
            <w:pPr>
              <w:numPr>
                <w:ilvl w:val="0"/>
                <w:numId w:val="2"/>
              </w:numPr>
              <w:spacing w:before="30"/>
              <w:rPr>
                <w:rFonts w:ascii="Times New Roman" w:eastAsia="Times New Roman" w:hAnsi="Times New Roman" w:cs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Электронный ключ – не менее 2 шт.</w:t>
            </w:r>
          </w:p>
          <w:p w:rsidR="0087568D" w:rsidRPr="005B4513" w:rsidRDefault="0087568D" w:rsidP="00A50F9F">
            <w:pPr>
              <w:pStyle w:val="a5"/>
              <w:numPr>
                <w:ilvl w:val="0"/>
                <w:numId w:val="10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Габаритные размеры: не менее D16х6 мм</w:t>
            </w:r>
          </w:p>
          <w:p w:rsidR="0087568D" w:rsidRPr="005B4513" w:rsidRDefault="0087568D" w:rsidP="000E3926">
            <w:pPr>
              <w:spacing w:before="30"/>
              <w:rPr>
                <w:rFonts w:ascii="Times New Roman" w:eastAsia="Times New Roman" w:hAnsi="Times New Roman" w:cs="Times New Roman"/>
                <w:color w:val="000000"/>
              </w:rPr>
            </w:pPr>
            <w:r w:rsidRPr="005B451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 комплект поставки должны входить: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5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Комплект учебно-лабораторного оборудования «Автоматическая система пожаротушения» - не менее 1 шт.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5"/>
              </w:numPr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Набор аксессуаров – не менее 1 комплект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5"/>
              </w:numPr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Комплект учителя – не менее 1шт.</w:t>
            </w:r>
          </w:p>
          <w:p w:rsidR="0087568D" w:rsidRPr="005B4513" w:rsidRDefault="0087568D" w:rsidP="00980C48">
            <w:pPr>
              <w:pStyle w:val="a5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Должен представлять собой беспроводную систему автоматического распознавания "ученик/учитель" для ограничения доступа к эксплуатации тренажера в отсутствие преподавателя и исключения выхода из строя вследствие некорректного использования.</w:t>
            </w:r>
          </w:p>
          <w:p w:rsidR="0087568D" w:rsidRPr="005B4513" w:rsidRDefault="0087568D" w:rsidP="00A813D4">
            <w:pPr>
              <w:pStyle w:val="a5"/>
              <w:numPr>
                <w:ilvl w:val="0"/>
                <w:numId w:val="5"/>
              </w:numPr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Тренажёрный модуль с индикацией обучения – не менее 1 шт.</w:t>
            </w:r>
          </w:p>
          <w:p w:rsidR="0087568D" w:rsidRPr="005B4513" w:rsidRDefault="0087568D" w:rsidP="00A813D4">
            <w:pPr>
              <w:pStyle w:val="a5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Электрифицированный тренажёрный модуль с индикацией обучения должен представлять собой интерактивную светодинамическую сенсорную панель, позволяющую проводить обучение и тестирование по проверке усвоенного материала. Маркерная сенсорная поверхность должна позволять вносить корректировки в процесс обучения путем нанесения пометок для детализации отдельных вопросов обучения. Установленное программное обеспечение виртуального голосового сопровождения должно позволят проводить групповое обучение.</w:t>
            </w:r>
          </w:p>
          <w:p w:rsidR="0087568D" w:rsidRPr="005B4513" w:rsidRDefault="0087568D" w:rsidP="00A813D4">
            <w:pPr>
              <w:pStyle w:val="a5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Модуль должен обеспечивать преподавателю наиболее полное изложение материала по техники безопасности при работе с учебно-лабораторным оборудованием.</w:t>
            </w:r>
          </w:p>
          <w:p w:rsidR="0087568D" w:rsidRPr="005B4513" w:rsidRDefault="0087568D" w:rsidP="00A813D4">
            <w:pPr>
              <w:pStyle w:val="a5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На маркерной сенсорной панели в зависимости от задания преподаватель должен касанием иконки выбрать раздел преподаваемого материала, а программное обеспечение виртуального голосового сопровождения должно повествовать о правилах эксплуатации лабораторного оборудования и технике безопасности при работе с ним. Регулировка громкости и сброс задачи должны осуществляться с беспроводного сенсорного пульта управления.</w:t>
            </w:r>
          </w:p>
          <w:p w:rsidR="0087568D" w:rsidRPr="005B4513" w:rsidRDefault="0087568D" w:rsidP="00A813D4">
            <w:pPr>
              <w:pStyle w:val="a5"/>
              <w:numPr>
                <w:ilvl w:val="0"/>
                <w:numId w:val="5"/>
              </w:numPr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Сетевой шнур питания – не менее 1 шт.</w:t>
            </w:r>
          </w:p>
          <w:p w:rsidR="0087568D" w:rsidRPr="005B4513" w:rsidRDefault="0087568D" w:rsidP="00D14DB1">
            <w:pPr>
              <w:pStyle w:val="a5"/>
              <w:numPr>
                <w:ilvl w:val="0"/>
                <w:numId w:val="5"/>
              </w:numPr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 xml:space="preserve">Кабель типа ПВС (ГОСТ 7399-97), количество и класс жил кабеля: от 3 до 5, сечение жил: не менее 1,5 </w:t>
            </w:r>
            <w:proofErr w:type="spellStart"/>
            <w:r w:rsidRPr="005B4513">
              <w:rPr>
                <w:rFonts w:ascii="Times New Roman" w:eastAsia="Times New Roman" w:hAnsi="Times New Roman"/>
                <w:color w:val="000000"/>
              </w:rPr>
              <w:t>кв</w:t>
            </w:r>
            <w:proofErr w:type="gramStart"/>
            <w:r w:rsidRPr="005B4513">
              <w:rPr>
                <w:rFonts w:ascii="Times New Roman" w:eastAsia="Times New Roman" w:hAnsi="Times New Roman"/>
                <w:color w:val="000000"/>
              </w:rPr>
              <w:t>.м</w:t>
            </w:r>
            <w:proofErr w:type="gramEnd"/>
            <w:r w:rsidRPr="005B4513">
              <w:rPr>
                <w:rFonts w:ascii="Times New Roman" w:eastAsia="Times New Roman" w:hAnsi="Times New Roman"/>
                <w:color w:val="000000"/>
              </w:rPr>
              <w:t>м</w:t>
            </w:r>
            <w:proofErr w:type="spellEnd"/>
            <w:r w:rsidRPr="005B4513">
              <w:rPr>
                <w:rFonts w:ascii="Times New Roman" w:eastAsia="Times New Roman" w:hAnsi="Times New Roman"/>
                <w:color w:val="000000"/>
              </w:rPr>
              <w:t xml:space="preserve">, электрическое сопротивление постоянному току 1 км медной жилы без покрытия при 20 </w:t>
            </w:r>
            <w:proofErr w:type="spellStart"/>
            <w:r w:rsidRPr="005B4513">
              <w:rPr>
                <w:rFonts w:ascii="Times New Roman" w:eastAsia="Times New Roman" w:hAnsi="Times New Roman"/>
                <w:color w:val="000000"/>
              </w:rPr>
              <w:t>оС</w:t>
            </w:r>
            <w:proofErr w:type="spellEnd"/>
            <w:r w:rsidRPr="005B4513">
              <w:rPr>
                <w:rFonts w:ascii="Times New Roman" w:eastAsia="Times New Roman" w:hAnsi="Times New Roman"/>
                <w:color w:val="000000"/>
              </w:rPr>
              <w:t xml:space="preserve"> не более 14,3 Ом.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5"/>
              </w:numPr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Лабораторный стол с двухсекционным контейнером – не менее 1 шт.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8"/>
              </w:numPr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материал столешницы и ящиков – ЛДСП или МДФ,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8"/>
              </w:numPr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материал каркаса – сталь, окрашенная порошковой окраской серого или белого цвета.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5"/>
              </w:numPr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Паспорт – не менее 1 шт.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5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Руководство по эксплуатации – не менее 1 шт.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5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Методические указания по выполнению лабораторных работ  - не менее 1 шт.</w:t>
            </w:r>
          </w:p>
          <w:p w:rsidR="0087568D" w:rsidRPr="005B4513" w:rsidRDefault="0087568D" w:rsidP="00D522F6">
            <w:pPr>
              <w:pStyle w:val="a5"/>
              <w:spacing w:before="30"/>
              <w:rPr>
                <w:rFonts w:ascii="Times New Roman" w:eastAsia="Times New Roman" w:hAnsi="Times New Roman"/>
                <w:color w:val="000000"/>
              </w:rPr>
            </w:pPr>
          </w:p>
          <w:p w:rsidR="0087568D" w:rsidRPr="005B4513" w:rsidRDefault="0087568D" w:rsidP="00D522F6">
            <w:p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Технические характеристики: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7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Электропитание: 2</w:t>
            </w:r>
            <w:r w:rsidR="007B3E71">
              <w:rPr>
                <w:rFonts w:ascii="Times New Roman" w:eastAsia="Times New Roman" w:hAnsi="Times New Roman"/>
                <w:color w:val="000000"/>
              </w:rPr>
              <w:t>20</w:t>
            </w:r>
            <w:r w:rsidRPr="005B4513">
              <w:rPr>
                <w:rFonts w:ascii="Times New Roman" w:eastAsia="Times New Roman" w:hAnsi="Times New Roman"/>
                <w:color w:val="000000"/>
              </w:rPr>
              <w:t>В, 50 Гц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7"/>
              </w:numPr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Потребляемая мощность: не более 250 ВА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7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Класс защиты от поражения электрическим током: не ниже I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7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 xml:space="preserve">Габаритные размеры (Д х </w:t>
            </w:r>
            <w:proofErr w:type="gramStart"/>
            <w:r w:rsidRPr="005B4513">
              <w:rPr>
                <w:rFonts w:ascii="Times New Roman" w:eastAsia="Times New Roman" w:hAnsi="Times New Roman"/>
                <w:color w:val="000000"/>
              </w:rPr>
              <w:t>Ш</w:t>
            </w:r>
            <w:proofErr w:type="gramEnd"/>
            <w:r w:rsidRPr="005B4513">
              <w:rPr>
                <w:rFonts w:ascii="Times New Roman" w:eastAsia="Times New Roman" w:hAnsi="Times New Roman"/>
                <w:color w:val="000000"/>
              </w:rPr>
              <w:t xml:space="preserve"> х В): не менее 930 х 750 х 1600 мм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7"/>
              </w:numPr>
              <w:spacing w:before="30"/>
              <w:rPr>
                <w:rFonts w:ascii="Times New Roman" w:eastAsia="Times New Roman" w:hAnsi="Times New Roman"/>
                <w:color w:val="000000"/>
              </w:rPr>
            </w:pPr>
            <w:r w:rsidRPr="005B4513">
              <w:rPr>
                <w:rFonts w:ascii="Times New Roman" w:eastAsia="Times New Roman" w:hAnsi="Times New Roman"/>
                <w:color w:val="000000"/>
              </w:rPr>
              <w:t>Масса: менее 56 кг</w:t>
            </w:r>
          </w:p>
          <w:p w:rsidR="0087568D" w:rsidRPr="005B4513" w:rsidRDefault="0087568D" w:rsidP="0000251B">
            <w:pPr>
              <w:spacing w:before="30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7568D" w:rsidRPr="005B4513" w:rsidRDefault="0087568D" w:rsidP="0000251B">
            <w:pPr>
              <w:spacing w:before="30"/>
              <w:rPr>
                <w:rFonts w:ascii="Times New Roman" w:eastAsia="Times New Roman" w:hAnsi="Times New Roman" w:cs="Times New Roman"/>
                <w:color w:val="000000"/>
              </w:rPr>
            </w:pPr>
            <w:r w:rsidRPr="005B4513">
              <w:rPr>
                <w:rFonts w:ascii="Times New Roman" w:eastAsia="Times New Roman" w:hAnsi="Times New Roman" w:cs="Times New Roman"/>
                <w:color w:val="000000"/>
              </w:rPr>
              <w:t>Примерный минимальный перечень лабо</w:t>
            </w:r>
            <w:bookmarkStart w:id="0" w:name="_GoBack"/>
            <w:bookmarkEnd w:id="0"/>
            <w:r w:rsidRPr="005B4513">
              <w:rPr>
                <w:rFonts w:ascii="Times New Roman" w:eastAsia="Times New Roman" w:hAnsi="Times New Roman" w:cs="Times New Roman"/>
                <w:color w:val="000000"/>
              </w:rPr>
              <w:t>раторных работ: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6"/>
              </w:numPr>
              <w:spacing w:before="30"/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B4513"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Сборка и тестирование системы автоматического газового пожаротушения в ручном и автоматическом режиме.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6"/>
              </w:numPr>
              <w:spacing w:before="30"/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B4513"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Проверка работоспособности </w:t>
            </w:r>
            <w:proofErr w:type="gramStart"/>
            <w:r w:rsidRPr="005B4513"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дымового</w:t>
            </w:r>
            <w:proofErr w:type="gramEnd"/>
            <w:r w:rsidRPr="005B4513"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 теплового и ручного извещателей.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6"/>
              </w:numPr>
              <w:spacing w:before="30"/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B4513"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Проверка работоспособности цепей состояния вентилятора и двери помещения</w:t>
            </w:r>
          </w:p>
          <w:p w:rsidR="0087568D" w:rsidRPr="005B4513" w:rsidRDefault="0087568D" w:rsidP="00C9331E">
            <w:pPr>
              <w:pStyle w:val="a5"/>
              <w:numPr>
                <w:ilvl w:val="0"/>
                <w:numId w:val="6"/>
              </w:numPr>
              <w:spacing w:before="30"/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B4513"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Программирование</w:t>
            </w:r>
            <w:r w:rsidRPr="005B4513"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5B4513"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ключей</w:t>
            </w:r>
            <w:r w:rsidRPr="005B4513"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Touch Memory </w:t>
            </w:r>
          </w:p>
          <w:p w:rsidR="0087568D" w:rsidRPr="005B4513" w:rsidRDefault="0087568D" w:rsidP="00C7343D">
            <w:pPr>
              <w:spacing w:before="30"/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87568D" w:rsidRPr="005B4513" w:rsidRDefault="0087568D" w:rsidP="00C7343D">
            <w:pPr>
              <w:spacing w:before="30"/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5B4513"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Упаковка должна представлять собой: трехслойный </w:t>
            </w:r>
            <w:proofErr w:type="spellStart"/>
            <w:r w:rsidRPr="005B4513"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гофрокартон</w:t>
            </w:r>
            <w:proofErr w:type="spellEnd"/>
            <w:r w:rsidRPr="005B4513"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(ГОСТ </w:t>
            </w:r>
            <w:proofErr w:type="gramStart"/>
            <w:r w:rsidRPr="005B4513"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  <w:r w:rsidRPr="005B4513"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52901-2007), марка не более Т15, толщиной 5-6 мм, сопротивление продавливанию не менее 2 кгс/см</w:t>
            </w:r>
            <w:r w:rsidRPr="005B4513"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  <w:vertAlign w:val="superscript"/>
              </w:rPr>
              <w:t>2</w:t>
            </w:r>
            <w:r w:rsidRPr="005B4513">
              <w:rPr>
                <w:rStyle w:val="FontStyle48"/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 энергофлекс, стретч-пленку, скотч или иной материал обеспечивающий сохранность товара.</w:t>
            </w:r>
          </w:p>
        </w:tc>
        <w:tc>
          <w:tcPr>
            <w:tcW w:w="1418" w:type="dxa"/>
          </w:tcPr>
          <w:p w:rsidR="0087568D" w:rsidRPr="005B4513" w:rsidRDefault="0087568D" w:rsidP="0087568D">
            <w:pPr>
              <w:spacing w:before="3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</w:t>
            </w:r>
          </w:p>
        </w:tc>
      </w:tr>
    </w:tbl>
    <w:p w:rsidR="00BC7BDC" w:rsidRPr="00C7343D" w:rsidRDefault="00BC7BDC" w:rsidP="005B4513"/>
    <w:sectPr w:rsidR="00BC7BDC" w:rsidRPr="00C7343D" w:rsidSect="0087568D">
      <w:pgSz w:w="16838" w:h="11906" w:orient="landscape"/>
      <w:pgMar w:top="567" w:right="11593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27BF3"/>
    <w:multiLevelType w:val="hybridMultilevel"/>
    <w:tmpl w:val="EE8AE858"/>
    <w:lvl w:ilvl="0" w:tplc="2B526AD4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A37947"/>
    <w:multiLevelType w:val="hybridMultilevel"/>
    <w:tmpl w:val="C6A688F2"/>
    <w:lvl w:ilvl="0" w:tplc="4A7CE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627512"/>
    <w:multiLevelType w:val="hybridMultilevel"/>
    <w:tmpl w:val="0622B340"/>
    <w:lvl w:ilvl="0" w:tplc="2B526AD4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8934D1"/>
    <w:multiLevelType w:val="hybridMultilevel"/>
    <w:tmpl w:val="F5FEB550"/>
    <w:lvl w:ilvl="0" w:tplc="2B526AD4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2D70115"/>
    <w:multiLevelType w:val="hybridMultilevel"/>
    <w:tmpl w:val="43A0AF34"/>
    <w:lvl w:ilvl="0" w:tplc="2B526AD4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4F40019"/>
    <w:multiLevelType w:val="hybridMultilevel"/>
    <w:tmpl w:val="C99E4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924DCF"/>
    <w:multiLevelType w:val="hybridMultilevel"/>
    <w:tmpl w:val="AA4CBE82"/>
    <w:lvl w:ilvl="0" w:tplc="4A7CE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914EC7"/>
    <w:multiLevelType w:val="hybridMultilevel"/>
    <w:tmpl w:val="E362A3FC"/>
    <w:lvl w:ilvl="0" w:tplc="2B526AD4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28461D8"/>
    <w:multiLevelType w:val="hybridMultilevel"/>
    <w:tmpl w:val="F08E0CDE"/>
    <w:lvl w:ilvl="0" w:tplc="2B526AD4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2E44AF9"/>
    <w:multiLevelType w:val="hybridMultilevel"/>
    <w:tmpl w:val="0DA0006E"/>
    <w:lvl w:ilvl="0" w:tplc="2B526AD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5C33D7"/>
    <w:multiLevelType w:val="hybridMultilevel"/>
    <w:tmpl w:val="01707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C47D00"/>
    <w:multiLevelType w:val="hybridMultilevel"/>
    <w:tmpl w:val="AD2E4704"/>
    <w:lvl w:ilvl="0" w:tplc="8AFEDB54">
      <w:start w:val="1"/>
      <w:numFmt w:val="bullet"/>
      <w:pStyle w:val="a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10"/>
  </w:num>
  <w:num w:numId="7">
    <w:abstractNumId w:val="9"/>
  </w:num>
  <w:num w:numId="8">
    <w:abstractNumId w:val="4"/>
  </w:num>
  <w:num w:numId="9">
    <w:abstractNumId w:val="0"/>
  </w:num>
  <w:num w:numId="10">
    <w:abstractNumId w:val="2"/>
  </w:num>
  <w:num w:numId="11">
    <w:abstractNumId w:val="8"/>
  </w:num>
  <w:num w:numId="1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C7BDC"/>
    <w:rsid w:val="0000251B"/>
    <w:rsid w:val="0000255A"/>
    <w:rsid w:val="00002F3D"/>
    <w:rsid w:val="0000628E"/>
    <w:rsid w:val="00006F56"/>
    <w:rsid w:val="00011AF8"/>
    <w:rsid w:val="00011CE5"/>
    <w:rsid w:val="00014A1E"/>
    <w:rsid w:val="00020016"/>
    <w:rsid w:val="00021D94"/>
    <w:rsid w:val="0003143D"/>
    <w:rsid w:val="00031A15"/>
    <w:rsid w:val="000363E7"/>
    <w:rsid w:val="00037591"/>
    <w:rsid w:val="00037697"/>
    <w:rsid w:val="000408B2"/>
    <w:rsid w:val="00040E2E"/>
    <w:rsid w:val="00041114"/>
    <w:rsid w:val="00041F40"/>
    <w:rsid w:val="00044A82"/>
    <w:rsid w:val="00047043"/>
    <w:rsid w:val="00050EBB"/>
    <w:rsid w:val="00053AD8"/>
    <w:rsid w:val="0006194F"/>
    <w:rsid w:val="00061EA0"/>
    <w:rsid w:val="00063B5E"/>
    <w:rsid w:val="000648CB"/>
    <w:rsid w:val="0007077D"/>
    <w:rsid w:val="00073A8A"/>
    <w:rsid w:val="00082353"/>
    <w:rsid w:val="00084496"/>
    <w:rsid w:val="0008506C"/>
    <w:rsid w:val="00085DB3"/>
    <w:rsid w:val="00093D9D"/>
    <w:rsid w:val="000941DB"/>
    <w:rsid w:val="00096CF5"/>
    <w:rsid w:val="000A14A4"/>
    <w:rsid w:val="000B03EE"/>
    <w:rsid w:val="000B1FE0"/>
    <w:rsid w:val="000B5970"/>
    <w:rsid w:val="000C0CBE"/>
    <w:rsid w:val="000C62D3"/>
    <w:rsid w:val="000C6841"/>
    <w:rsid w:val="000D13BC"/>
    <w:rsid w:val="000D2937"/>
    <w:rsid w:val="000E1BC0"/>
    <w:rsid w:val="000E3926"/>
    <w:rsid w:val="000E3A70"/>
    <w:rsid w:val="000F531E"/>
    <w:rsid w:val="0010024C"/>
    <w:rsid w:val="00100A24"/>
    <w:rsid w:val="00103575"/>
    <w:rsid w:val="001065EF"/>
    <w:rsid w:val="00110CE3"/>
    <w:rsid w:val="00113891"/>
    <w:rsid w:val="0011555C"/>
    <w:rsid w:val="00116DCA"/>
    <w:rsid w:val="00126DFD"/>
    <w:rsid w:val="00126E56"/>
    <w:rsid w:val="00131F5C"/>
    <w:rsid w:val="0013434E"/>
    <w:rsid w:val="0013500D"/>
    <w:rsid w:val="001374C5"/>
    <w:rsid w:val="00147D91"/>
    <w:rsid w:val="001629E8"/>
    <w:rsid w:val="00162FF0"/>
    <w:rsid w:val="00163010"/>
    <w:rsid w:val="00165F20"/>
    <w:rsid w:val="001667B7"/>
    <w:rsid w:val="00171183"/>
    <w:rsid w:val="00172A47"/>
    <w:rsid w:val="00180452"/>
    <w:rsid w:val="0019309C"/>
    <w:rsid w:val="00193AB6"/>
    <w:rsid w:val="00194F15"/>
    <w:rsid w:val="00196D7B"/>
    <w:rsid w:val="00197518"/>
    <w:rsid w:val="001A0A8D"/>
    <w:rsid w:val="001A10FB"/>
    <w:rsid w:val="001A25C8"/>
    <w:rsid w:val="001A3E36"/>
    <w:rsid w:val="001A43C1"/>
    <w:rsid w:val="001A65E8"/>
    <w:rsid w:val="001A69BD"/>
    <w:rsid w:val="001B14D4"/>
    <w:rsid w:val="001B34CC"/>
    <w:rsid w:val="001B3E31"/>
    <w:rsid w:val="001B46DB"/>
    <w:rsid w:val="001B6E77"/>
    <w:rsid w:val="001B6ED9"/>
    <w:rsid w:val="001C2EFB"/>
    <w:rsid w:val="001C3765"/>
    <w:rsid w:val="001D1F46"/>
    <w:rsid w:val="001D2E79"/>
    <w:rsid w:val="001D722B"/>
    <w:rsid w:val="001E18B2"/>
    <w:rsid w:val="001E1D52"/>
    <w:rsid w:val="001E2228"/>
    <w:rsid w:val="001E511F"/>
    <w:rsid w:val="001E7235"/>
    <w:rsid w:val="001F0C05"/>
    <w:rsid w:val="001F342B"/>
    <w:rsid w:val="001F44A4"/>
    <w:rsid w:val="00216910"/>
    <w:rsid w:val="00221C74"/>
    <w:rsid w:val="002244B2"/>
    <w:rsid w:val="002256E9"/>
    <w:rsid w:val="00225901"/>
    <w:rsid w:val="002266E3"/>
    <w:rsid w:val="0022694F"/>
    <w:rsid w:val="00226F61"/>
    <w:rsid w:val="00230ADB"/>
    <w:rsid w:val="00230F0B"/>
    <w:rsid w:val="002337B0"/>
    <w:rsid w:val="00240DAD"/>
    <w:rsid w:val="002459C1"/>
    <w:rsid w:val="00246515"/>
    <w:rsid w:val="002503B9"/>
    <w:rsid w:val="00251856"/>
    <w:rsid w:val="002608F7"/>
    <w:rsid w:val="00263C9A"/>
    <w:rsid w:val="00265623"/>
    <w:rsid w:val="00267211"/>
    <w:rsid w:val="00273600"/>
    <w:rsid w:val="0027470C"/>
    <w:rsid w:val="0027626A"/>
    <w:rsid w:val="00277A5A"/>
    <w:rsid w:val="00280AC9"/>
    <w:rsid w:val="0028400D"/>
    <w:rsid w:val="00286918"/>
    <w:rsid w:val="00287763"/>
    <w:rsid w:val="0029288F"/>
    <w:rsid w:val="00295775"/>
    <w:rsid w:val="00295D7D"/>
    <w:rsid w:val="00297FB4"/>
    <w:rsid w:val="002A3DEC"/>
    <w:rsid w:val="002B39E0"/>
    <w:rsid w:val="002B5E01"/>
    <w:rsid w:val="002B5E71"/>
    <w:rsid w:val="002C0246"/>
    <w:rsid w:val="002C65C1"/>
    <w:rsid w:val="002E0067"/>
    <w:rsid w:val="002E6CB8"/>
    <w:rsid w:val="002F4E8E"/>
    <w:rsid w:val="0030140B"/>
    <w:rsid w:val="00303C21"/>
    <w:rsid w:val="003053CA"/>
    <w:rsid w:val="003061C4"/>
    <w:rsid w:val="00307622"/>
    <w:rsid w:val="0031489E"/>
    <w:rsid w:val="0032086E"/>
    <w:rsid w:val="0032548D"/>
    <w:rsid w:val="0032691B"/>
    <w:rsid w:val="00326A33"/>
    <w:rsid w:val="003311B1"/>
    <w:rsid w:val="00331679"/>
    <w:rsid w:val="00332173"/>
    <w:rsid w:val="003351BE"/>
    <w:rsid w:val="003351C3"/>
    <w:rsid w:val="00335DAC"/>
    <w:rsid w:val="003373FC"/>
    <w:rsid w:val="00344F75"/>
    <w:rsid w:val="00350D7A"/>
    <w:rsid w:val="00351FDF"/>
    <w:rsid w:val="00352852"/>
    <w:rsid w:val="0036091E"/>
    <w:rsid w:val="003654AA"/>
    <w:rsid w:val="00365765"/>
    <w:rsid w:val="00366898"/>
    <w:rsid w:val="00373D4C"/>
    <w:rsid w:val="00380F1F"/>
    <w:rsid w:val="0038352A"/>
    <w:rsid w:val="0038433A"/>
    <w:rsid w:val="00385101"/>
    <w:rsid w:val="00387C8D"/>
    <w:rsid w:val="00390F62"/>
    <w:rsid w:val="00391001"/>
    <w:rsid w:val="003A242B"/>
    <w:rsid w:val="003A42C2"/>
    <w:rsid w:val="003A487C"/>
    <w:rsid w:val="003A65B0"/>
    <w:rsid w:val="003B0E52"/>
    <w:rsid w:val="003B4425"/>
    <w:rsid w:val="003B596E"/>
    <w:rsid w:val="003B617C"/>
    <w:rsid w:val="003C53C7"/>
    <w:rsid w:val="003C5D5B"/>
    <w:rsid w:val="003D25CA"/>
    <w:rsid w:val="003D587F"/>
    <w:rsid w:val="003D64E7"/>
    <w:rsid w:val="003D76AE"/>
    <w:rsid w:val="003E263B"/>
    <w:rsid w:val="003E2BC5"/>
    <w:rsid w:val="003E3997"/>
    <w:rsid w:val="003E47AE"/>
    <w:rsid w:val="003F1767"/>
    <w:rsid w:val="003F2FD5"/>
    <w:rsid w:val="003F393C"/>
    <w:rsid w:val="003F663A"/>
    <w:rsid w:val="00400074"/>
    <w:rsid w:val="00400B61"/>
    <w:rsid w:val="004079C9"/>
    <w:rsid w:val="00413E66"/>
    <w:rsid w:val="00424E38"/>
    <w:rsid w:val="004351AD"/>
    <w:rsid w:val="004428B7"/>
    <w:rsid w:val="0044406B"/>
    <w:rsid w:val="00444CBB"/>
    <w:rsid w:val="00455720"/>
    <w:rsid w:val="0045737A"/>
    <w:rsid w:val="004614C4"/>
    <w:rsid w:val="00465491"/>
    <w:rsid w:val="004673CE"/>
    <w:rsid w:val="0047572D"/>
    <w:rsid w:val="004800BB"/>
    <w:rsid w:val="00481350"/>
    <w:rsid w:val="004839A7"/>
    <w:rsid w:val="00491757"/>
    <w:rsid w:val="00492CB3"/>
    <w:rsid w:val="00495EE2"/>
    <w:rsid w:val="00497CD2"/>
    <w:rsid w:val="004A047D"/>
    <w:rsid w:val="004A2337"/>
    <w:rsid w:val="004B22D8"/>
    <w:rsid w:val="004B5A4F"/>
    <w:rsid w:val="004B5BD2"/>
    <w:rsid w:val="004B5F25"/>
    <w:rsid w:val="004C5CF9"/>
    <w:rsid w:val="004C6194"/>
    <w:rsid w:val="004D0A7F"/>
    <w:rsid w:val="004D187D"/>
    <w:rsid w:val="004D288A"/>
    <w:rsid w:val="004D4189"/>
    <w:rsid w:val="004E1F6B"/>
    <w:rsid w:val="004F025B"/>
    <w:rsid w:val="004F1436"/>
    <w:rsid w:val="004F428F"/>
    <w:rsid w:val="00502DA2"/>
    <w:rsid w:val="00502FEA"/>
    <w:rsid w:val="005052E2"/>
    <w:rsid w:val="0051153C"/>
    <w:rsid w:val="00512FA0"/>
    <w:rsid w:val="00515E3F"/>
    <w:rsid w:val="0051611B"/>
    <w:rsid w:val="00523543"/>
    <w:rsid w:val="00545452"/>
    <w:rsid w:val="00552C73"/>
    <w:rsid w:val="00556AD2"/>
    <w:rsid w:val="0055708B"/>
    <w:rsid w:val="00572ACF"/>
    <w:rsid w:val="005742C0"/>
    <w:rsid w:val="00576816"/>
    <w:rsid w:val="00584666"/>
    <w:rsid w:val="00586BA6"/>
    <w:rsid w:val="00587689"/>
    <w:rsid w:val="0058785F"/>
    <w:rsid w:val="005907ED"/>
    <w:rsid w:val="00591A80"/>
    <w:rsid w:val="00593196"/>
    <w:rsid w:val="00594A38"/>
    <w:rsid w:val="005966F7"/>
    <w:rsid w:val="005A264A"/>
    <w:rsid w:val="005B4513"/>
    <w:rsid w:val="005B5F63"/>
    <w:rsid w:val="005C0CF8"/>
    <w:rsid w:val="005C1062"/>
    <w:rsid w:val="005C29C5"/>
    <w:rsid w:val="005C4371"/>
    <w:rsid w:val="005C4B04"/>
    <w:rsid w:val="005C4D08"/>
    <w:rsid w:val="005C60C6"/>
    <w:rsid w:val="005D09E3"/>
    <w:rsid w:val="005D155B"/>
    <w:rsid w:val="005D33F9"/>
    <w:rsid w:val="005D4BF0"/>
    <w:rsid w:val="005D744B"/>
    <w:rsid w:val="005E0304"/>
    <w:rsid w:val="005E1212"/>
    <w:rsid w:val="005F3CD2"/>
    <w:rsid w:val="005F3FE2"/>
    <w:rsid w:val="005F732C"/>
    <w:rsid w:val="00604031"/>
    <w:rsid w:val="0060618F"/>
    <w:rsid w:val="00613FEA"/>
    <w:rsid w:val="006178C5"/>
    <w:rsid w:val="00617C25"/>
    <w:rsid w:val="00622786"/>
    <w:rsid w:val="00624A9B"/>
    <w:rsid w:val="00624B7D"/>
    <w:rsid w:val="00627614"/>
    <w:rsid w:val="00627FA1"/>
    <w:rsid w:val="00632CFE"/>
    <w:rsid w:val="00636927"/>
    <w:rsid w:val="0063787D"/>
    <w:rsid w:val="00637FC5"/>
    <w:rsid w:val="006463A9"/>
    <w:rsid w:val="00647355"/>
    <w:rsid w:val="006559B3"/>
    <w:rsid w:val="00656BCD"/>
    <w:rsid w:val="00656C0D"/>
    <w:rsid w:val="00661491"/>
    <w:rsid w:val="00665DDC"/>
    <w:rsid w:val="00667F1F"/>
    <w:rsid w:val="00671271"/>
    <w:rsid w:val="00673993"/>
    <w:rsid w:val="006740CC"/>
    <w:rsid w:val="00674A8D"/>
    <w:rsid w:val="00675177"/>
    <w:rsid w:val="00676549"/>
    <w:rsid w:val="00680D4C"/>
    <w:rsid w:val="00681D24"/>
    <w:rsid w:val="00691BE0"/>
    <w:rsid w:val="006A006E"/>
    <w:rsid w:val="006A0AB8"/>
    <w:rsid w:val="006A3FD7"/>
    <w:rsid w:val="006A537A"/>
    <w:rsid w:val="006B6A90"/>
    <w:rsid w:val="006C4B80"/>
    <w:rsid w:val="006C7F19"/>
    <w:rsid w:val="006D1265"/>
    <w:rsid w:val="006D2F6A"/>
    <w:rsid w:val="006D69C2"/>
    <w:rsid w:val="006E086A"/>
    <w:rsid w:val="006E2065"/>
    <w:rsid w:val="006E5A49"/>
    <w:rsid w:val="006E6ACF"/>
    <w:rsid w:val="006E764F"/>
    <w:rsid w:val="006F1CE7"/>
    <w:rsid w:val="006F3E30"/>
    <w:rsid w:val="00702173"/>
    <w:rsid w:val="007022F8"/>
    <w:rsid w:val="007158A7"/>
    <w:rsid w:val="00716B31"/>
    <w:rsid w:val="00722407"/>
    <w:rsid w:val="0072479E"/>
    <w:rsid w:val="00730316"/>
    <w:rsid w:val="00732AAD"/>
    <w:rsid w:val="00734A4F"/>
    <w:rsid w:val="00741CC0"/>
    <w:rsid w:val="007447C7"/>
    <w:rsid w:val="0075052C"/>
    <w:rsid w:val="00750BBF"/>
    <w:rsid w:val="00752670"/>
    <w:rsid w:val="00753EC4"/>
    <w:rsid w:val="0075654C"/>
    <w:rsid w:val="00765545"/>
    <w:rsid w:val="00766DD8"/>
    <w:rsid w:val="00781E9A"/>
    <w:rsid w:val="00784437"/>
    <w:rsid w:val="00784B11"/>
    <w:rsid w:val="00784EFF"/>
    <w:rsid w:val="00785EAA"/>
    <w:rsid w:val="007876D4"/>
    <w:rsid w:val="0079054D"/>
    <w:rsid w:val="00790649"/>
    <w:rsid w:val="00795275"/>
    <w:rsid w:val="007962FE"/>
    <w:rsid w:val="00797FE6"/>
    <w:rsid w:val="007A13DE"/>
    <w:rsid w:val="007A24B2"/>
    <w:rsid w:val="007A34BE"/>
    <w:rsid w:val="007A4566"/>
    <w:rsid w:val="007B01F5"/>
    <w:rsid w:val="007B0647"/>
    <w:rsid w:val="007B3E71"/>
    <w:rsid w:val="007B4FD0"/>
    <w:rsid w:val="007B580F"/>
    <w:rsid w:val="007B5F8D"/>
    <w:rsid w:val="007B601A"/>
    <w:rsid w:val="007C0BC8"/>
    <w:rsid w:val="007C64BE"/>
    <w:rsid w:val="007C6E4F"/>
    <w:rsid w:val="007D248D"/>
    <w:rsid w:val="007E6615"/>
    <w:rsid w:val="007E69B2"/>
    <w:rsid w:val="007E7437"/>
    <w:rsid w:val="007F392E"/>
    <w:rsid w:val="007F5ABD"/>
    <w:rsid w:val="0080006D"/>
    <w:rsid w:val="008007D2"/>
    <w:rsid w:val="0080327D"/>
    <w:rsid w:val="00806ADC"/>
    <w:rsid w:val="008115ED"/>
    <w:rsid w:val="00811AF7"/>
    <w:rsid w:val="00813590"/>
    <w:rsid w:val="008149CE"/>
    <w:rsid w:val="00824630"/>
    <w:rsid w:val="008278B6"/>
    <w:rsid w:val="00834032"/>
    <w:rsid w:val="00835488"/>
    <w:rsid w:val="00836B3C"/>
    <w:rsid w:val="00845386"/>
    <w:rsid w:val="008516E4"/>
    <w:rsid w:val="00852A41"/>
    <w:rsid w:val="00855E40"/>
    <w:rsid w:val="00857F97"/>
    <w:rsid w:val="00863D68"/>
    <w:rsid w:val="0086559B"/>
    <w:rsid w:val="00867068"/>
    <w:rsid w:val="00867B8B"/>
    <w:rsid w:val="008723EA"/>
    <w:rsid w:val="0087568D"/>
    <w:rsid w:val="0088161A"/>
    <w:rsid w:val="00881B23"/>
    <w:rsid w:val="00881C57"/>
    <w:rsid w:val="00886C2A"/>
    <w:rsid w:val="00887491"/>
    <w:rsid w:val="008A4197"/>
    <w:rsid w:val="008A6B42"/>
    <w:rsid w:val="008A784D"/>
    <w:rsid w:val="008B05F7"/>
    <w:rsid w:val="008B2D04"/>
    <w:rsid w:val="008B51B2"/>
    <w:rsid w:val="008C55C4"/>
    <w:rsid w:val="008D48C1"/>
    <w:rsid w:val="008D5574"/>
    <w:rsid w:val="008D79B0"/>
    <w:rsid w:val="008F616D"/>
    <w:rsid w:val="008F638A"/>
    <w:rsid w:val="008F7B55"/>
    <w:rsid w:val="0091019D"/>
    <w:rsid w:val="009134F3"/>
    <w:rsid w:val="00913E55"/>
    <w:rsid w:val="00915696"/>
    <w:rsid w:val="0092057B"/>
    <w:rsid w:val="00920F00"/>
    <w:rsid w:val="00925304"/>
    <w:rsid w:val="00925F7E"/>
    <w:rsid w:val="0092742E"/>
    <w:rsid w:val="00931316"/>
    <w:rsid w:val="0093249B"/>
    <w:rsid w:val="009367C7"/>
    <w:rsid w:val="00953DF3"/>
    <w:rsid w:val="00955126"/>
    <w:rsid w:val="00980C48"/>
    <w:rsid w:val="009849B1"/>
    <w:rsid w:val="00985D5C"/>
    <w:rsid w:val="009913D8"/>
    <w:rsid w:val="0099668D"/>
    <w:rsid w:val="009A281E"/>
    <w:rsid w:val="009A2F28"/>
    <w:rsid w:val="009A4ACA"/>
    <w:rsid w:val="009A5A95"/>
    <w:rsid w:val="009A5AF8"/>
    <w:rsid w:val="009A61A2"/>
    <w:rsid w:val="009B5D46"/>
    <w:rsid w:val="009B6331"/>
    <w:rsid w:val="009C0126"/>
    <w:rsid w:val="009C7BA4"/>
    <w:rsid w:val="009D20E3"/>
    <w:rsid w:val="009E1630"/>
    <w:rsid w:val="009E3CC4"/>
    <w:rsid w:val="009E4819"/>
    <w:rsid w:val="009E4C01"/>
    <w:rsid w:val="009F2CEF"/>
    <w:rsid w:val="009F3B08"/>
    <w:rsid w:val="00A02CA2"/>
    <w:rsid w:val="00A034F3"/>
    <w:rsid w:val="00A04298"/>
    <w:rsid w:val="00A0768A"/>
    <w:rsid w:val="00A15C5A"/>
    <w:rsid w:val="00A325EB"/>
    <w:rsid w:val="00A37FFA"/>
    <w:rsid w:val="00A417B7"/>
    <w:rsid w:val="00A42E00"/>
    <w:rsid w:val="00A509FD"/>
    <w:rsid w:val="00A50F9F"/>
    <w:rsid w:val="00A51804"/>
    <w:rsid w:val="00A540E3"/>
    <w:rsid w:val="00A543BF"/>
    <w:rsid w:val="00A62409"/>
    <w:rsid w:val="00A639F2"/>
    <w:rsid w:val="00A65B0A"/>
    <w:rsid w:val="00A679A5"/>
    <w:rsid w:val="00A70565"/>
    <w:rsid w:val="00A72592"/>
    <w:rsid w:val="00A75CD3"/>
    <w:rsid w:val="00A77D58"/>
    <w:rsid w:val="00A77FF8"/>
    <w:rsid w:val="00A813D4"/>
    <w:rsid w:val="00A826A1"/>
    <w:rsid w:val="00A87823"/>
    <w:rsid w:val="00A87FDF"/>
    <w:rsid w:val="00A90F4A"/>
    <w:rsid w:val="00A9105D"/>
    <w:rsid w:val="00A93B7D"/>
    <w:rsid w:val="00A94570"/>
    <w:rsid w:val="00A95FA4"/>
    <w:rsid w:val="00A97191"/>
    <w:rsid w:val="00A97B10"/>
    <w:rsid w:val="00A97D0E"/>
    <w:rsid w:val="00AA0178"/>
    <w:rsid w:val="00AA0C32"/>
    <w:rsid w:val="00AA4744"/>
    <w:rsid w:val="00AA7372"/>
    <w:rsid w:val="00AA7ADF"/>
    <w:rsid w:val="00AC03C1"/>
    <w:rsid w:val="00AC4E51"/>
    <w:rsid w:val="00AD0268"/>
    <w:rsid w:val="00AD4483"/>
    <w:rsid w:val="00AD719E"/>
    <w:rsid w:val="00AE2136"/>
    <w:rsid w:val="00AE2651"/>
    <w:rsid w:val="00AE487A"/>
    <w:rsid w:val="00AF0771"/>
    <w:rsid w:val="00AF0AC1"/>
    <w:rsid w:val="00AF3442"/>
    <w:rsid w:val="00AF5747"/>
    <w:rsid w:val="00AF704C"/>
    <w:rsid w:val="00B114DA"/>
    <w:rsid w:val="00B11C90"/>
    <w:rsid w:val="00B12639"/>
    <w:rsid w:val="00B133F6"/>
    <w:rsid w:val="00B148EA"/>
    <w:rsid w:val="00B201FC"/>
    <w:rsid w:val="00B21B89"/>
    <w:rsid w:val="00B227DF"/>
    <w:rsid w:val="00B23890"/>
    <w:rsid w:val="00B25782"/>
    <w:rsid w:val="00B26B79"/>
    <w:rsid w:val="00B33555"/>
    <w:rsid w:val="00B3649F"/>
    <w:rsid w:val="00B36AE7"/>
    <w:rsid w:val="00B43FD2"/>
    <w:rsid w:val="00B46F97"/>
    <w:rsid w:val="00B46FFB"/>
    <w:rsid w:val="00B471A5"/>
    <w:rsid w:val="00B50A19"/>
    <w:rsid w:val="00B50E8E"/>
    <w:rsid w:val="00B52D69"/>
    <w:rsid w:val="00B56D78"/>
    <w:rsid w:val="00B57604"/>
    <w:rsid w:val="00B57E95"/>
    <w:rsid w:val="00B600A6"/>
    <w:rsid w:val="00B61EB1"/>
    <w:rsid w:val="00B65D75"/>
    <w:rsid w:val="00B66FC5"/>
    <w:rsid w:val="00B741FC"/>
    <w:rsid w:val="00B76277"/>
    <w:rsid w:val="00B80A97"/>
    <w:rsid w:val="00B82269"/>
    <w:rsid w:val="00B8324B"/>
    <w:rsid w:val="00B851EE"/>
    <w:rsid w:val="00B85790"/>
    <w:rsid w:val="00B9288F"/>
    <w:rsid w:val="00B93070"/>
    <w:rsid w:val="00BA4E75"/>
    <w:rsid w:val="00BB10D8"/>
    <w:rsid w:val="00BB1391"/>
    <w:rsid w:val="00BB208A"/>
    <w:rsid w:val="00BB305D"/>
    <w:rsid w:val="00BB5C01"/>
    <w:rsid w:val="00BC0F81"/>
    <w:rsid w:val="00BC1F62"/>
    <w:rsid w:val="00BC7BDC"/>
    <w:rsid w:val="00BE2B5A"/>
    <w:rsid w:val="00BE3293"/>
    <w:rsid w:val="00BE3549"/>
    <w:rsid w:val="00BF0F24"/>
    <w:rsid w:val="00BF4E02"/>
    <w:rsid w:val="00BF60A2"/>
    <w:rsid w:val="00BF6DCD"/>
    <w:rsid w:val="00C00A79"/>
    <w:rsid w:val="00C023D5"/>
    <w:rsid w:val="00C12F60"/>
    <w:rsid w:val="00C1476A"/>
    <w:rsid w:val="00C17D8E"/>
    <w:rsid w:val="00C22BDB"/>
    <w:rsid w:val="00C236FA"/>
    <w:rsid w:val="00C25EDE"/>
    <w:rsid w:val="00C26282"/>
    <w:rsid w:val="00C3052C"/>
    <w:rsid w:val="00C33298"/>
    <w:rsid w:val="00C37FB0"/>
    <w:rsid w:val="00C51C3E"/>
    <w:rsid w:val="00C52674"/>
    <w:rsid w:val="00C547B4"/>
    <w:rsid w:val="00C5509F"/>
    <w:rsid w:val="00C60DA8"/>
    <w:rsid w:val="00C61886"/>
    <w:rsid w:val="00C636EF"/>
    <w:rsid w:val="00C71EFE"/>
    <w:rsid w:val="00C7343D"/>
    <w:rsid w:val="00C83E2D"/>
    <w:rsid w:val="00C8436C"/>
    <w:rsid w:val="00C85C37"/>
    <w:rsid w:val="00C915AE"/>
    <w:rsid w:val="00C9331E"/>
    <w:rsid w:val="00C94F35"/>
    <w:rsid w:val="00CA3587"/>
    <w:rsid w:val="00CA3CAF"/>
    <w:rsid w:val="00CA60CE"/>
    <w:rsid w:val="00CA698A"/>
    <w:rsid w:val="00CA789A"/>
    <w:rsid w:val="00CB29BE"/>
    <w:rsid w:val="00CB6A33"/>
    <w:rsid w:val="00CC1DD6"/>
    <w:rsid w:val="00CC3D61"/>
    <w:rsid w:val="00CD0087"/>
    <w:rsid w:val="00CD4DF4"/>
    <w:rsid w:val="00CE0193"/>
    <w:rsid w:val="00CE0C2B"/>
    <w:rsid w:val="00CE1165"/>
    <w:rsid w:val="00CE5681"/>
    <w:rsid w:val="00CF69DC"/>
    <w:rsid w:val="00D020AC"/>
    <w:rsid w:val="00D02BA8"/>
    <w:rsid w:val="00D05FB1"/>
    <w:rsid w:val="00D06DBC"/>
    <w:rsid w:val="00D10642"/>
    <w:rsid w:val="00D139D3"/>
    <w:rsid w:val="00D14DB1"/>
    <w:rsid w:val="00D2517B"/>
    <w:rsid w:val="00D270D8"/>
    <w:rsid w:val="00D27A90"/>
    <w:rsid w:val="00D323B9"/>
    <w:rsid w:val="00D37313"/>
    <w:rsid w:val="00D4200C"/>
    <w:rsid w:val="00D512A8"/>
    <w:rsid w:val="00D522F6"/>
    <w:rsid w:val="00D62DDE"/>
    <w:rsid w:val="00D7237F"/>
    <w:rsid w:val="00D72F68"/>
    <w:rsid w:val="00D74C48"/>
    <w:rsid w:val="00D774A8"/>
    <w:rsid w:val="00D80256"/>
    <w:rsid w:val="00D839C0"/>
    <w:rsid w:val="00D8473E"/>
    <w:rsid w:val="00D84B25"/>
    <w:rsid w:val="00D84EBE"/>
    <w:rsid w:val="00D85404"/>
    <w:rsid w:val="00D863BE"/>
    <w:rsid w:val="00D8783E"/>
    <w:rsid w:val="00D90752"/>
    <w:rsid w:val="00D91D02"/>
    <w:rsid w:val="00D96345"/>
    <w:rsid w:val="00DA208C"/>
    <w:rsid w:val="00DA397C"/>
    <w:rsid w:val="00DA45DE"/>
    <w:rsid w:val="00DA5891"/>
    <w:rsid w:val="00DA6BED"/>
    <w:rsid w:val="00DB1CC3"/>
    <w:rsid w:val="00DB21FC"/>
    <w:rsid w:val="00DC109F"/>
    <w:rsid w:val="00DC59B9"/>
    <w:rsid w:val="00DC78C0"/>
    <w:rsid w:val="00DD783A"/>
    <w:rsid w:val="00DE3033"/>
    <w:rsid w:val="00DE3FC2"/>
    <w:rsid w:val="00DE5137"/>
    <w:rsid w:val="00DE5AD6"/>
    <w:rsid w:val="00DF4780"/>
    <w:rsid w:val="00DF7100"/>
    <w:rsid w:val="00E01B57"/>
    <w:rsid w:val="00E10A91"/>
    <w:rsid w:val="00E25306"/>
    <w:rsid w:val="00E2750D"/>
    <w:rsid w:val="00E30BC0"/>
    <w:rsid w:val="00E3105A"/>
    <w:rsid w:val="00E315E8"/>
    <w:rsid w:val="00E32F47"/>
    <w:rsid w:val="00E40B5B"/>
    <w:rsid w:val="00E41888"/>
    <w:rsid w:val="00E42AB7"/>
    <w:rsid w:val="00E43EC3"/>
    <w:rsid w:val="00E4546E"/>
    <w:rsid w:val="00E53D23"/>
    <w:rsid w:val="00E53FA5"/>
    <w:rsid w:val="00E55708"/>
    <w:rsid w:val="00E57D78"/>
    <w:rsid w:val="00E67B30"/>
    <w:rsid w:val="00E730EA"/>
    <w:rsid w:val="00E73419"/>
    <w:rsid w:val="00E73989"/>
    <w:rsid w:val="00E75FA3"/>
    <w:rsid w:val="00E765DE"/>
    <w:rsid w:val="00E82821"/>
    <w:rsid w:val="00E86096"/>
    <w:rsid w:val="00E87CBC"/>
    <w:rsid w:val="00E92609"/>
    <w:rsid w:val="00E926CD"/>
    <w:rsid w:val="00E93C11"/>
    <w:rsid w:val="00E95776"/>
    <w:rsid w:val="00E9662F"/>
    <w:rsid w:val="00EA26F9"/>
    <w:rsid w:val="00EB0057"/>
    <w:rsid w:val="00EB4B93"/>
    <w:rsid w:val="00EB7763"/>
    <w:rsid w:val="00EC0C16"/>
    <w:rsid w:val="00EC35FC"/>
    <w:rsid w:val="00EC59E6"/>
    <w:rsid w:val="00ED02E7"/>
    <w:rsid w:val="00ED0611"/>
    <w:rsid w:val="00ED3351"/>
    <w:rsid w:val="00EE3E9B"/>
    <w:rsid w:val="00EE526C"/>
    <w:rsid w:val="00EF02A5"/>
    <w:rsid w:val="00EF1170"/>
    <w:rsid w:val="00EF7602"/>
    <w:rsid w:val="00EF7F6C"/>
    <w:rsid w:val="00F07278"/>
    <w:rsid w:val="00F11BF6"/>
    <w:rsid w:val="00F17531"/>
    <w:rsid w:val="00F17AF2"/>
    <w:rsid w:val="00F17B01"/>
    <w:rsid w:val="00F25121"/>
    <w:rsid w:val="00F25ECA"/>
    <w:rsid w:val="00F27799"/>
    <w:rsid w:val="00F33022"/>
    <w:rsid w:val="00F37DAB"/>
    <w:rsid w:val="00F411CF"/>
    <w:rsid w:val="00F424F3"/>
    <w:rsid w:val="00F42A99"/>
    <w:rsid w:val="00F45A8F"/>
    <w:rsid w:val="00F47781"/>
    <w:rsid w:val="00F618CD"/>
    <w:rsid w:val="00F64231"/>
    <w:rsid w:val="00F65E9F"/>
    <w:rsid w:val="00F7046D"/>
    <w:rsid w:val="00F7355C"/>
    <w:rsid w:val="00F748FB"/>
    <w:rsid w:val="00F7624B"/>
    <w:rsid w:val="00F762E4"/>
    <w:rsid w:val="00F77805"/>
    <w:rsid w:val="00F80E0F"/>
    <w:rsid w:val="00F8193D"/>
    <w:rsid w:val="00F829A1"/>
    <w:rsid w:val="00F84F58"/>
    <w:rsid w:val="00F91534"/>
    <w:rsid w:val="00F92A0E"/>
    <w:rsid w:val="00FA45CF"/>
    <w:rsid w:val="00FA4F60"/>
    <w:rsid w:val="00FB08CB"/>
    <w:rsid w:val="00FB39D0"/>
    <w:rsid w:val="00FB3C77"/>
    <w:rsid w:val="00FB691E"/>
    <w:rsid w:val="00FC071E"/>
    <w:rsid w:val="00FC1270"/>
    <w:rsid w:val="00FC21A7"/>
    <w:rsid w:val="00FC6EA0"/>
    <w:rsid w:val="00FE038A"/>
    <w:rsid w:val="00FE0477"/>
    <w:rsid w:val="00FE3A19"/>
    <w:rsid w:val="00FE55A8"/>
    <w:rsid w:val="00FE6EAC"/>
    <w:rsid w:val="00FE7CBA"/>
    <w:rsid w:val="00FF55CE"/>
    <w:rsid w:val="00FF75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92CB3"/>
  </w:style>
  <w:style w:type="paragraph" w:styleId="1">
    <w:name w:val="heading 1"/>
    <w:basedOn w:val="a0"/>
    <w:link w:val="10"/>
    <w:uiPriority w:val="9"/>
    <w:qFormat/>
    <w:rsid w:val="003A65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unhideWhenUsed/>
    <w:qFormat/>
    <w:rsid w:val="001629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FontStyle47">
    <w:name w:val="Font Style47"/>
    <w:basedOn w:val="a1"/>
    <w:uiPriority w:val="99"/>
    <w:rsid w:val="00BC7BDC"/>
    <w:rPr>
      <w:rFonts w:ascii="Segoe UI" w:hAnsi="Segoe UI" w:cs="Segoe UI"/>
      <w:sz w:val="18"/>
      <w:szCs w:val="18"/>
    </w:rPr>
  </w:style>
  <w:style w:type="table" w:styleId="a4">
    <w:name w:val="Table Grid"/>
    <w:basedOn w:val="a2"/>
    <w:uiPriority w:val="59"/>
    <w:rsid w:val="00BC7B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99"/>
    <w:qFormat/>
    <w:rsid w:val="00BC7BD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ropvalue">
    <w:name w:val="propvalue"/>
    <w:rsid w:val="00C8436C"/>
    <w:rPr>
      <w:color w:val="800000"/>
    </w:rPr>
  </w:style>
  <w:style w:type="paragraph" w:customStyle="1" w:styleId="Style4">
    <w:name w:val="Style4"/>
    <w:basedOn w:val="a0"/>
    <w:uiPriority w:val="99"/>
    <w:rsid w:val="00230ADB"/>
    <w:pPr>
      <w:widowControl w:val="0"/>
      <w:autoSpaceDE w:val="0"/>
      <w:autoSpaceDN w:val="0"/>
      <w:adjustRightInd w:val="0"/>
      <w:spacing w:after="0" w:line="239" w:lineRule="exact"/>
    </w:pPr>
    <w:rPr>
      <w:rFonts w:ascii="Segoe UI" w:hAnsi="Segoe UI" w:cs="Segoe UI"/>
      <w:sz w:val="24"/>
      <w:szCs w:val="24"/>
    </w:rPr>
  </w:style>
  <w:style w:type="character" w:customStyle="1" w:styleId="FontStyle28">
    <w:name w:val="Font Style28"/>
    <w:basedOn w:val="a1"/>
    <w:uiPriority w:val="99"/>
    <w:rsid w:val="00230ADB"/>
    <w:rPr>
      <w:rFonts w:ascii="Segoe UI" w:hAnsi="Segoe UI" w:cs="Segoe UI"/>
      <w:b/>
      <w:bCs/>
      <w:sz w:val="24"/>
      <w:szCs w:val="24"/>
    </w:rPr>
  </w:style>
  <w:style w:type="character" w:customStyle="1" w:styleId="FontStyle48">
    <w:name w:val="Font Style48"/>
    <w:basedOn w:val="a1"/>
    <w:uiPriority w:val="99"/>
    <w:rsid w:val="00230ADB"/>
    <w:rPr>
      <w:rFonts w:ascii="Segoe UI" w:hAnsi="Segoe UI" w:cs="Segoe UI"/>
      <w:sz w:val="16"/>
      <w:szCs w:val="16"/>
    </w:rPr>
  </w:style>
  <w:style w:type="paragraph" w:customStyle="1" w:styleId="Style3">
    <w:name w:val="Style3"/>
    <w:basedOn w:val="a0"/>
    <w:uiPriority w:val="99"/>
    <w:rsid w:val="00230ADB"/>
    <w:pPr>
      <w:widowControl w:val="0"/>
      <w:autoSpaceDE w:val="0"/>
      <w:autoSpaceDN w:val="0"/>
      <w:adjustRightInd w:val="0"/>
      <w:spacing w:after="0" w:line="240" w:lineRule="exact"/>
    </w:pPr>
    <w:rPr>
      <w:rFonts w:ascii="Segoe UI" w:hAnsi="Segoe UI" w:cs="Segoe UI"/>
      <w:sz w:val="24"/>
      <w:szCs w:val="24"/>
    </w:rPr>
  </w:style>
  <w:style w:type="paragraph" w:customStyle="1" w:styleId="Style6">
    <w:name w:val="Style6"/>
    <w:basedOn w:val="a0"/>
    <w:uiPriority w:val="99"/>
    <w:rsid w:val="00230ADB"/>
    <w:pPr>
      <w:widowControl w:val="0"/>
      <w:autoSpaceDE w:val="0"/>
      <w:autoSpaceDN w:val="0"/>
      <w:adjustRightInd w:val="0"/>
      <w:spacing w:after="0" w:line="240" w:lineRule="exact"/>
    </w:pPr>
    <w:rPr>
      <w:rFonts w:ascii="Segoe UI" w:hAnsi="Segoe UI" w:cs="Segoe UI"/>
      <w:sz w:val="24"/>
      <w:szCs w:val="24"/>
    </w:rPr>
  </w:style>
  <w:style w:type="paragraph" w:customStyle="1" w:styleId="Style7">
    <w:name w:val="Style7"/>
    <w:basedOn w:val="a0"/>
    <w:uiPriority w:val="99"/>
    <w:rsid w:val="00230ADB"/>
    <w:pPr>
      <w:widowControl w:val="0"/>
      <w:autoSpaceDE w:val="0"/>
      <w:autoSpaceDN w:val="0"/>
      <w:adjustRightInd w:val="0"/>
      <w:spacing w:after="0" w:line="239" w:lineRule="exact"/>
    </w:pPr>
    <w:rPr>
      <w:rFonts w:ascii="Segoe UI" w:hAnsi="Segoe UI" w:cs="Segoe UI"/>
      <w:sz w:val="24"/>
      <w:szCs w:val="24"/>
    </w:rPr>
  </w:style>
  <w:style w:type="paragraph" w:customStyle="1" w:styleId="Style9">
    <w:name w:val="Style9"/>
    <w:basedOn w:val="a0"/>
    <w:uiPriority w:val="99"/>
    <w:rsid w:val="00230ADB"/>
    <w:pPr>
      <w:widowControl w:val="0"/>
      <w:autoSpaceDE w:val="0"/>
      <w:autoSpaceDN w:val="0"/>
      <w:adjustRightInd w:val="0"/>
      <w:spacing w:after="0" w:line="240" w:lineRule="exact"/>
    </w:pPr>
    <w:rPr>
      <w:rFonts w:ascii="Segoe UI" w:hAnsi="Segoe UI" w:cs="Segoe UI"/>
      <w:sz w:val="24"/>
      <w:szCs w:val="24"/>
    </w:rPr>
  </w:style>
  <w:style w:type="character" w:customStyle="1" w:styleId="FontStyle34">
    <w:name w:val="Font Style34"/>
    <w:basedOn w:val="a1"/>
    <w:uiPriority w:val="99"/>
    <w:rsid w:val="00230ADB"/>
    <w:rPr>
      <w:rFonts w:ascii="Segoe UI" w:hAnsi="Segoe UI" w:cs="Segoe UI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3A65B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annotation reference"/>
    <w:basedOn w:val="a1"/>
    <w:uiPriority w:val="99"/>
    <w:semiHidden/>
    <w:unhideWhenUsed/>
    <w:rsid w:val="0022694F"/>
    <w:rPr>
      <w:sz w:val="16"/>
      <w:szCs w:val="16"/>
    </w:rPr>
  </w:style>
  <w:style w:type="paragraph" w:styleId="a7">
    <w:name w:val="annotation text"/>
    <w:basedOn w:val="a0"/>
    <w:link w:val="a8"/>
    <w:uiPriority w:val="99"/>
    <w:semiHidden/>
    <w:unhideWhenUsed/>
    <w:rsid w:val="0022694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22694F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2694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2694F"/>
    <w:rPr>
      <w:b/>
      <w:bCs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226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22694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3D587F"/>
  </w:style>
  <w:style w:type="character" w:styleId="ad">
    <w:name w:val="Placeholder Text"/>
    <w:basedOn w:val="a1"/>
    <w:uiPriority w:val="99"/>
    <w:semiHidden/>
    <w:rsid w:val="00E25306"/>
    <w:rPr>
      <w:color w:val="808080"/>
    </w:rPr>
  </w:style>
  <w:style w:type="paragraph" w:customStyle="1" w:styleId="3">
    <w:name w:val="Знак Знак3 Знак Знак"/>
    <w:basedOn w:val="a0"/>
    <w:rsid w:val="005F732C"/>
    <w:pPr>
      <w:spacing w:before="100" w:beforeAutospacing="1" w:after="100" w:afterAutospacing="1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ae">
    <w:name w:val="Normal (Web)"/>
    <w:basedOn w:val="a0"/>
    <w:uiPriority w:val="99"/>
    <w:unhideWhenUsed/>
    <w:rsid w:val="006B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1629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Знак2"/>
    <w:basedOn w:val="a0"/>
    <w:rsid w:val="00624A9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f">
    <w:name w:val="No Spacing"/>
    <w:basedOn w:val="a0"/>
    <w:qFormat/>
    <w:rsid w:val="00624A9B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paragraph" w:styleId="af0">
    <w:name w:val="Body Text"/>
    <w:basedOn w:val="a0"/>
    <w:link w:val="af1"/>
    <w:rsid w:val="00881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1"/>
    <w:link w:val="af0"/>
    <w:rsid w:val="00881B23"/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 Bullet"/>
    <w:basedOn w:val="a0"/>
    <w:uiPriority w:val="99"/>
    <w:rsid w:val="00D839C0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Revision"/>
    <w:hidden/>
    <w:uiPriority w:val="99"/>
    <w:semiHidden/>
    <w:rsid w:val="005907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link w:val="10"/>
    <w:uiPriority w:val="9"/>
    <w:qFormat/>
    <w:rsid w:val="003A65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unhideWhenUsed/>
    <w:qFormat/>
    <w:rsid w:val="001629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FontStyle47">
    <w:name w:val="Font Style47"/>
    <w:basedOn w:val="a1"/>
    <w:uiPriority w:val="99"/>
    <w:rsid w:val="00BC7BDC"/>
    <w:rPr>
      <w:rFonts w:ascii="Segoe UI" w:hAnsi="Segoe UI" w:cs="Segoe UI"/>
      <w:sz w:val="18"/>
      <w:szCs w:val="18"/>
    </w:rPr>
  </w:style>
  <w:style w:type="table" w:styleId="a4">
    <w:name w:val="Table Grid"/>
    <w:basedOn w:val="a2"/>
    <w:uiPriority w:val="59"/>
    <w:rsid w:val="00BC7B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BC7BDC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propvalue">
    <w:name w:val="propvalue"/>
    <w:rsid w:val="00C8436C"/>
    <w:rPr>
      <w:color w:val="800000"/>
    </w:rPr>
  </w:style>
  <w:style w:type="paragraph" w:customStyle="1" w:styleId="Style4">
    <w:name w:val="Style4"/>
    <w:basedOn w:val="a0"/>
    <w:uiPriority w:val="99"/>
    <w:rsid w:val="00230ADB"/>
    <w:pPr>
      <w:widowControl w:val="0"/>
      <w:autoSpaceDE w:val="0"/>
      <w:autoSpaceDN w:val="0"/>
      <w:adjustRightInd w:val="0"/>
      <w:spacing w:after="0" w:line="239" w:lineRule="exact"/>
    </w:pPr>
    <w:rPr>
      <w:rFonts w:ascii="Segoe UI" w:hAnsi="Segoe UI" w:cs="Segoe UI"/>
      <w:sz w:val="24"/>
      <w:szCs w:val="24"/>
    </w:rPr>
  </w:style>
  <w:style w:type="character" w:customStyle="1" w:styleId="FontStyle28">
    <w:name w:val="Font Style28"/>
    <w:basedOn w:val="a1"/>
    <w:uiPriority w:val="99"/>
    <w:rsid w:val="00230ADB"/>
    <w:rPr>
      <w:rFonts w:ascii="Segoe UI" w:hAnsi="Segoe UI" w:cs="Segoe UI"/>
      <w:b/>
      <w:bCs/>
      <w:sz w:val="24"/>
      <w:szCs w:val="24"/>
    </w:rPr>
  </w:style>
  <w:style w:type="character" w:customStyle="1" w:styleId="FontStyle48">
    <w:name w:val="Font Style48"/>
    <w:basedOn w:val="a1"/>
    <w:uiPriority w:val="99"/>
    <w:rsid w:val="00230ADB"/>
    <w:rPr>
      <w:rFonts w:ascii="Segoe UI" w:hAnsi="Segoe UI" w:cs="Segoe UI"/>
      <w:sz w:val="16"/>
      <w:szCs w:val="16"/>
    </w:rPr>
  </w:style>
  <w:style w:type="paragraph" w:customStyle="1" w:styleId="Style3">
    <w:name w:val="Style3"/>
    <w:basedOn w:val="a0"/>
    <w:uiPriority w:val="99"/>
    <w:rsid w:val="00230ADB"/>
    <w:pPr>
      <w:widowControl w:val="0"/>
      <w:autoSpaceDE w:val="0"/>
      <w:autoSpaceDN w:val="0"/>
      <w:adjustRightInd w:val="0"/>
      <w:spacing w:after="0" w:line="240" w:lineRule="exact"/>
    </w:pPr>
    <w:rPr>
      <w:rFonts w:ascii="Segoe UI" w:hAnsi="Segoe UI" w:cs="Segoe UI"/>
      <w:sz w:val="24"/>
      <w:szCs w:val="24"/>
    </w:rPr>
  </w:style>
  <w:style w:type="paragraph" w:customStyle="1" w:styleId="Style6">
    <w:name w:val="Style6"/>
    <w:basedOn w:val="a0"/>
    <w:uiPriority w:val="99"/>
    <w:rsid w:val="00230ADB"/>
    <w:pPr>
      <w:widowControl w:val="0"/>
      <w:autoSpaceDE w:val="0"/>
      <w:autoSpaceDN w:val="0"/>
      <w:adjustRightInd w:val="0"/>
      <w:spacing w:after="0" w:line="240" w:lineRule="exact"/>
    </w:pPr>
    <w:rPr>
      <w:rFonts w:ascii="Segoe UI" w:hAnsi="Segoe UI" w:cs="Segoe UI"/>
      <w:sz w:val="24"/>
      <w:szCs w:val="24"/>
    </w:rPr>
  </w:style>
  <w:style w:type="paragraph" w:customStyle="1" w:styleId="Style7">
    <w:name w:val="Style7"/>
    <w:basedOn w:val="a0"/>
    <w:uiPriority w:val="99"/>
    <w:rsid w:val="00230ADB"/>
    <w:pPr>
      <w:widowControl w:val="0"/>
      <w:autoSpaceDE w:val="0"/>
      <w:autoSpaceDN w:val="0"/>
      <w:adjustRightInd w:val="0"/>
      <w:spacing w:after="0" w:line="239" w:lineRule="exact"/>
    </w:pPr>
    <w:rPr>
      <w:rFonts w:ascii="Segoe UI" w:hAnsi="Segoe UI" w:cs="Segoe UI"/>
      <w:sz w:val="24"/>
      <w:szCs w:val="24"/>
    </w:rPr>
  </w:style>
  <w:style w:type="paragraph" w:customStyle="1" w:styleId="Style9">
    <w:name w:val="Style9"/>
    <w:basedOn w:val="a0"/>
    <w:uiPriority w:val="99"/>
    <w:rsid w:val="00230ADB"/>
    <w:pPr>
      <w:widowControl w:val="0"/>
      <w:autoSpaceDE w:val="0"/>
      <w:autoSpaceDN w:val="0"/>
      <w:adjustRightInd w:val="0"/>
      <w:spacing w:after="0" w:line="240" w:lineRule="exact"/>
    </w:pPr>
    <w:rPr>
      <w:rFonts w:ascii="Segoe UI" w:hAnsi="Segoe UI" w:cs="Segoe UI"/>
      <w:sz w:val="24"/>
      <w:szCs w:val="24"/>
    </w:rPr>
  </w:style>
  <w:style w:type="character" w:customStyle="1" w:styleId="FontStyle34">
    <w:name w:val="Font Style34"/>
    <w:basedOn w:val="a1"/>
    <w:uiPriority w:val="99"/>
    <w:rsid w:val="00230ADB"/>
    <w:rPr>
      <w:rFonts w:ascii="Segoe UI" w:hAnsi="Segoe UI" w:cs="Segoe UI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3A65B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annotation reference"/>
    <w:basedOn w:val="a1"/>
    <w:uiPriority w:val="99"/>
    <w:semiHidden/>
    <w:unhideWhenUsed/>
    <w:rsid w:val="0022694F"/>
    <w:rPr>
      <w:sz w:val="16"/>
      <w:szCs w:val="16"/>
    </w:rPr>
  </w:style>
  <w:style w:type="paragraph" w:styleId="a7">
    <w:name w:val="annotation text"/>
    <w:basedOn w:val="a0"/>
    <w:link w:val="a8"/>
    <w:uiPriority w:val="99"/>
    <w:semiHidden/>
    <w:unhideWhenUsed/>
    <w:rsid w:val="0022694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22694F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22694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22694F"/>
    <w:rPr>
      <w:b/>
      <w:bCs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226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22694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3D587F"/>
  </w:style>
  <w:style w:type="character" w:styleId="ad">
    <w:name w:val="Placeholder Text"/>
    <w:basedOn w:val="a1"/>
    <w:uiPriority w:val="99"/>
    <w:semiHidden/>
    <w:rsid w:val="00E25306"/>
    <w:rPr>
      <w:color w:val="808080"/>
    </w:rPr>
  </w:style>
  <w:style w:type="paragraph" w:customStyle="1" w:styleId="3">
    <w:name w:val="Знак Знак3 Знак Знак"/>
    <w:basedOn w:val="a0"/>
    <w:rsid w:val="005F732C"/>
    <w:pPr>
      <w:spacing w:before="100" w:beforeAutospacing="1" w:after="100" w:afterAutospacing="1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ae">
    <w:name w:val="Normal (Web)"/>
    <w:basedOn w:val="a0"/>
    <w:uiPriority w:val="99"/>
    <w:unhideWhenUsed/>
    <w:rsid w:val="006B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1629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1">
    <w:name w:val="Знак2"/>
    <w:basedOn w:val="a0"/>
    <w:rsid w:val="00624A9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af">
    <w:name w:val="No Spacing"/>
    <w:basedOn w:val="a0"/>
    <w:qFormat/>
    <w:rsid w:val="00624A9B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paragraph" w:styleId="af0">
    <w:name w:val="Body Text"/>
    <w:basedOn w:val="a0"/>
    <w:link w:val="af1"/>
    <w:rsid w:val="00881B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1"/>
    <w:link w:val="af0"/>
    <w:rsid w:val="00881B23"/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 Bullet"/>
    <w:basedOn w:val="a0"/>
    <w:uiPriority w:val="99"/>
    <w:rsid w:val="00D839C0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126F7-AF13-4544-AB05-7CE611208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Римма Садикова</cp:lastModifiedBy>
  <cp:revision>17</cp:revision>
  <cp:lastPrinted>2015-05-15T09:48:00Z</cp:lastPrinted>
  <dcterms:created xsi:type="dcterms:W3CDTF">2015-11-24T14:47:00Z</dcterms:created>
  <dcterms:modified xsi:type="dcterms:W3CDTF">2015-11-24T15:16:00Z</dcterms:modified>
</cp:coreProperties>
</file>